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Horn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4410 EL CAMINO REAL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ALTOS,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EDAP TMS SA</w:t>
              </w:r>
            </w:hyperlink>
            <w:r>
              <w:rPr/>
              <w:t xml:space="preserve"> [ </w:t>
            </w:r>
            <w:r>
              <w:rPr>
                <w:rFonts w:ascii="Times;serif" w:hAnsi="Times;serif"/>
                <w:color w:val="0000FF"/>
                <w:sz w:val="24"/>
                <w:shd w:fill="FFFFFF" w:val="clear"/>
              </w:rPr>
              <w:t>EDAP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for the issuer refers to the issuer's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represent ordinary shares purchased by the reporting person in connection with an underwritten public offering of American Depositary Shares, each of which represents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Blandine Confort,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17" TargetMode="External"/><Relationship Id="rId5" Type="http://schemas.openxmlformats.org/officeDocument/2006/relationships/hyperlink" Target="http://www.sec.gov/cgi-bin/browse-edgar?action=getcompany&amp;CIK=00010419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3309</Characters>
  <CharactersWithSpaces>3850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